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1A32" w14:textId="77777777" w:rsidR="008A5676" w:rsidRPr="00053DB2" w:rsidRDefault="008A5676" w:rsidP="008F471E">
      <w:pPr>
        <w:jc w:val="both"/>
        <w:rPr>
          <w:b/>
          <w:sz w:val="32"/>
          <w:szCs w:val="32"/>
        </w:rPr>
      </w:pPr>
    </w:p>
    <w:p w14:paraId="0393B746" w14:textId="77777777" w:rsidR="00064AC9" w:rsidRPr="00053DB2" w:rsidRDefault="00064AC9" w:rsidP="008F471E">
      <w:pPr>
        <w:jc w:val="both"/>
        <w:rPr>
          <w:b/>
          <w:sz w:val="32"/>
          <w:szCs w:val="32"/>
        </w:rPr>
      </w:pPr>
    </w:p>
    <w:p w14:paraId="54EABA5E" w14:textId="469E8B66" w:rsidR="00064AC9" w:rsidRDefault="00064AC9" w:rsidP="00064AC9">
      <w:pPr>
        <w:jc w:val="center"/>
        <w:rPr>
          <w:b/>
          <w:sz w:val="32"/>
          <w:szCs w:val="32"/>
        </w:rPr>
      </w:pPr>
    </w:p>
    <w:p w14:paraId="4B569395" w14:textId="53689890" w:rsidR="00053DB2" w:rsidRDefault="00053DB2" w:rsidP="00064AC9">
      <w:pPr>
        <w:jc w:val="center"/>
        <w:rPr>
          <w:b/>
          <w:sz w:val="32"/>
          <w:szCs w:val="32"/>
        </w:rPr>
      </w:pPr>
    </w:p>
    <w:p w14:paraId="6EB1B98E" w14:textId="77777777" w:rsidR="00053DB2" w:rsidRPr="00053DB2" w:rsidRDefault="00053DB2" w:rsidP="00064AC9">
      <w:pPr>
        <w:jc w:val="center"/>
        <w:rPr>
          <w:b/>
          <w:sz w:val="32"/>
          <w:szCs w:val="32"/>
        </w:rPr>
      </w:pPr>
    </w:p>
    <w:p w14:paraId="4BFC7BFE" w14:textId="77777777" w:rsidR="00290583" w:rsidRPr="00053DB2" w:rsidRDefault="00290583" w:rsidP="00064AC9">
      <w:pPr>
        <w:jc w:val="center"/>
        <w:rPr>
          <w:b/>
          <w:sz w:val="32"/>
          <w:szCs w:val="32"/>
        </w:rPr>
      </w:pPr>
    </w:p>
    <w:p w14:paraId="302DA2EE" w14:textId="77777777" w:rsidR="00290583" w:rsidRPr="00053DB2" w:rsidRDefault="00290583" w:rsidP="00064AC9">
      <w:pPr>
        <w:jc w:val="center"/>
        <w:rPr>
          <w:b/>
          <w:sz w:val="32"/>
          <w:szCs w:val="32"/>
        </w:rPr>
      </w:pPr>
    </w:p>
    <w:p w14:paraId="6B6023E9" w14:textId="77777777" w:rsidR="009857CE" w:rsidRDefault="009857CE" w:rsidP="009857CE">
      <w:pPr>
        <w:rPr>
          <w:b/>
          <w:bCs/>
          <w:sz w:val="32"/>
          <w:szCs w:val="32"/>
          <w:lang w:val="en-GB"/>
        </w:rPr>
      </w:pPr>
    </w:p>
    <w:p w14:paraId="624E8A64" w14:textId="77777777" w:rsidR="009857CE" w:rsidRDefault="009857CE" w:rsidP="009857CE">
      <w:pPr>
        <w:jc w:val="center"/>
        <w:rPr>
          <w:b/>
          <w:bCs/>
          <w:sz w:val="32"/>
          <w:szCs w:val="32"/>
          <w:lang w:val="en-GB"/>
        </w:rPr>
      </w:pPr>
    </w:p>
    <w:p w14:paraId="7A201C21" w14:textId="77777777" w:rsidR="009857CE" w:rsidRPr="00053DB2" w:rsidRDefault="009857CE" w:rsidP="009857CE">
      <w:pPr>
        <w:jc w:val="center"/>
        <w:rPr>
          <w:rFonts w:ascii="DIN-Light" w:hAnsi="DIN-Light"/>
          <w:b/>
          <w:bCs/>
          <w:sz w:val="32"/>
          <w:szCs w:val="32"/>
          <w:lang w:val="en-GB"/>
        </w:rPr>
      </w:pPr>
      <w:r w:rsidRPr="00053DB2">
        <w:rPr>
          <w:rFonts w:ascii="DIN-Light" w:hAnsi="DIN-Light"/>
          <w:b/>
          <w:bCs/>
          <w:sz w:val="32"/>
          <w:szCs w:val="32"/>
          <w:lang w:val="en-GB"/>
        </w:rPr>
        <w:t>Information for holders of safe deposit boxes</w:t>
      </w:r>
    </w:p>
    <w:p w14:paraId="3CE41D38" w14:textId="77777777" w:rsidR="009857CE" w:rsidRPr="00053DB2" w:rsidRDefault="009857CE" w:rsidP="009857CE">
      <w:pPr>
        <w:jc w:val="both"/>
        <w:rPr>
          <w:rFonts w:ascii="DIN-Light" w:hAnsi="DIN-Light"/>
          <w:b/>
          <w:bCs/>
          <w:sz w:val="24"/>
          <w:szCs w:val="24"/>
          <w:u w:val="single"/>
          <w:lang w:val="en-GB"/>
        </w:rPr>
      </w:pPr>
    </w:p>
    <w:p w14:paraId="1641B14E" w14:textId="77777777" w:rsidR="009857CE" w:rsidRPr="00053DB2" w:rsidRDefault="009857CE" w:rsidP="009857CE">
      <w:pPr>
        <w:jc w:val="both"/>
        <w:rPr>
          <w:b/>
          <w:sz w:val="24"/>
          <w:szCs w:val="24"/>
          <w:u w:val="single"/>
          <w:lang w:val="en-GB"/>
        </w:rPr>
      </w:pPr>
    </w:p>
    <w:p w14:paraId="713BCD82" w14:textId="77777777" w:rsidR="009857CE" w:rsidRPr="00053DB2" w:rsidRDefault="009857CE" w:rsidP="009857CE">
      <w:pPr>
        <w:jc w:val="both"/>
        <w:rPr>
          <w:b/>
          <w:sz w:val="24"/>
          <w:szCs w:val="24"/>
          <w:u w:val="single"/>
          <w:lang w:val="en-GB"/>
        </w:rPr>
      </w:pPr>
    </w:p>
    <w:p w14:paraId="1E47DBB4" w14:textId="77777777" w:rsidR="009857CE" w:rsidRPr="00053DB2" w:rsidRDefault="009857CE" w:rsidP="009857CE">
      <w:pPr>
        <w:jc w:val="both"/>
        <w:rPr>
          <w:rFonts w:ascii="DIN-Light" w:hAnsi="DIN-Light"/>
          <w:b/>
          <w:sz w:val="24"/>
          <w:szCs w:val="24"/>
          <w:u w:val="single"/>
          <w:lang w:val="en-GB"/>
        </w:rPr>
      </w:pPr>
      <w:r w:rsidRPr="00053DB2">
        <w:rPr>
          <w:rFonts w:ascii="DIN-Light" w:hAnsi="DIN-Light"/>
          <w:b/>
          <w:sz w:val="24"/>
          <w:szCs w:val="24"/>
          <w:u w:val="single"/>
          <w:lang w:val="en-GB"/>
        </w:rPr>
        <w:t>Extension of the system</w:t>
      </w:r>
      <w:r>
        <w:rPr>
          <w:rFonts w:ascii="DIN-Light" w:hAnsi="DIN-Light"/>
          <w:b/>
          <w:sz w:val="24"/>
          <w:szCs w:val="24"/>
          <w:u w:val="single"/>
          <w:lang w:val="en-GB"/>
        </w:rPr>
        <w:t xml:space="preserve"> from the 18</w:t>
      </w:r>
      <w:r w:rsidRPr="00053DB2">
        <w:rPr>
          <w:rFonts w:ascii="DIN-Light" w:hAnsi="DIN-Light"/>
          <w:b/>
          <w:sz w:val="24"/>
          <w:szCs w:val="24"/>
          <w:u w:val="single"/>
          <w:vertAlign w:val="superscript"/>
          <w:lang w:val="en-GB"/>
        </w:rPr>
        <w:t>th</w:t>
      </w:r>
      <w:r>
        <w:rPr>
          <w:rFonts w:ascii="DIN-Light" w:hAnsi="DIN-Light"/>
          <w:b/>
          <w:sz w:val="24"/>
          <w:szCs w:val="24"/>
          <w:u w:val="single"/>
          <w:lang w:val="en-GB"/>
        </w:rPr>
        <w:t xml:space="preserve"> of January to the 5</w:t>
      </w:r>
      <w:r w:rsidRPr="00053DB2">
        <w:rPr>
          <w:rFonts w:ascii="DIN-Light" w:hAnsi="DIN-Light"/>
          <w:b/>
          <w:sz w:val="24"/>
          <w:szCs w:val="24"/>
          <w:u w:val="single"/>
          <w:vertAlign w:val="superscript"/>
          <w:lang w:val="en-GB"/>
        </w:rPr>
        <w:t>th</w:t>
      </w:r>
      <w:r>
        <w:rPr>
          <w:rFonts w:ascii="DIN-Light" w:hAnsi="DIN-Light"/>
          <w:b/>
          <w:sz w:val="24"/>
          <w:szCs w:val="24"/>
          <w:u w:val="single"/>
          <w:lang w:val="en-GB"/>
        </w:rPr>
        <w:t xml:space="preserve"> of February 2021</w:t>
      </w:r>
    </w:p>
    <w:p w14:paraId="45C45C63" w14:textId="77777777" w:rsidR="009857CE" w:rsidRPr="00053DB2" w:rsidRDefault="009857CE" w:rsidP="009857CE">
      <w:pPr>
        <w:jc w:val="both"/>
        <w:rPr>
          <w:rFonts w:ascii="DIN-Light" w:hAnsi="DIN-Light"/>
          <w:b/>
          <w:sz w:val="24"/>
          <w:szCs w:val="24"/>
          <w:u w:val="single"/>
          <w:lang w:val="en-GB"/>
        </w:rPr>
      </w:pPr>
    </w:p>
    <w:p w14:paraId="19190D32" w14:textId="77777777" w:rsidR="009857CE" w:rsidRPr="00053DB2" w:rsidRDefault="009857CE" w:rsidP="009857CE">
      <w:pPr>
        <w:jc w:val="both"/>
        <w:rPr>
          <w:rFonts w:ascii="DIN-Light" w:hAnsi="DIN-Light"/>
          <w:sz w:val="24"/>
          <w:szCs w:val="24"/>
          <w:lang w:val="en-GB"/>
        </w:rPr>
      </w:pPr>
      <w:r w:rsidRPr="00053DB2">
        <w:rPr>
          <w:rFonts w:ascii="DIN-Light" w:hAnsi="DIN-Light"/>
          <w:sz w:val="24"/>
          <w:szCs w:val="24"/>
          <w:lang w:val="en-GB"/>
        </w:rPr>
        <w:t>In order to meet the steadily growing demand for larger safe deposit boxes, we are not only upgrading but also enlarging the system. Work will begin on Monday, the 18</w:t>
      </w:r>
      <w:r w:rsidRPr="00053DB2">
        <w:rPr>
          <w:rFonts w:ascii="DIN-Light" w:hAnsi="DIN-Light"/>
          <w:sz w:val="24"/>
          <w:szCs w:val="24"/>
          <w:vertAlign w:val="superscript"/>
          <w:lang w:val="en-GB"/>
        </w:rPr>
        <w:t>th</w:t>
      </w:r>
      <w:r w:rsidRPr="00053DB2">
        <w:rPr>
          <w:rFonts w:ascii="DIN-Light" w:hAnsi="DIN-Light"/>
          <w:sz w:val="24"/>
          <w:szCs w:val="24"/>
          <w:lang w:val="en-GB"/>
        </w:rPr>
        <w:t xml:space="preserve"> of January 2021, and the newly extended system is due to enter service in the middle of February 2021. From this time, boxes primarily measuring 210mm height and 270mm height will be available for rent</w:t>
      </w:r>
      <w:r>
        <w:rPr>
          <w:rFonts w:ascii="DIN-Light" w:hAnsi="DIN-Light"/>
          <w:sz w:val="24"/>
          <w:szCs w:val="24"/>
          <w:lang w:val="en-GB"/>
        </w:rPr>
        <w:t xml:space="preserve"> again</w:t>
      </w:r>
      <w:r w:rsidRPr="00053DB2">
        <w:rPr>
          <w:rFonts w:ascii="DIN-Light" w:hAnsi="DIN-Light"/>
          <w:sz w:val="24"/>
          <w:szCs w:val="24"/>
          <w:lang w:val="en-GB"/>
        </w:rPr>
        <w:t>.</w:t>
      </w:r>
    </w:p>
    <w:p w14:paraId="711BF8B9" w14:textId="77777777" w:rsidR="009857CE" w:rsidRPr="00053DB2" w:rsidRDefault="009857CE" w:rsidP="009857CE">
      <w:pPr>
        <w:jc w:val="both"/>
        <w:rPr>
          <w:rFonts w:ascii="DIN-Light" w:hAnsi="DIN-Light"/>
          <w:sz w:val="24"/>
          <w:szCs w:val="24"/>
          <w:lang w:val="en-GB"/>
        </w:rPr>
      </w:pPr>
    </w:p>
    <w:p w14:paraId="5921CEEF" w14:textId="77777777" w:rsidR="009857CE" w:rsidRPr="00053DB2" w:rsidRDefault="009857CE" w:rsidP="009857CE">
      <w:pPr>
        <w:jc w:val="both"/>
        <w:rPr>
          <w:rFonts w:ascii="DIN-Light" w:hAnsi="DIN-Light"/>
          <w:sz w:val="24"/>
          <w:szCs w:val="24"/>
          <w:lang w:val="en-GB"/>
        </w:rPr>
      </w:pPr>
      <w:r w:rsidRPr="00053DB2">
        <w:rPr>
          <w:rFonts w:ascii="DIN-Light" w:hAnsi="DIN-Light"/>
          <w:sz w:val="24"/>
          <w:szCs w:val="24"/>
          <w:lang w:val="en-GB"/>
        </w:rPr>
        <w:t xml:space="preserve">Please note that for this reason, operation of the safe deposit system will be </w:t>
      </w:r>
      <w:r w:rsidRPr="00053DB2">
        <w:rPr>
          <w:rFonts w:ascii="DIN-Light" w:hAnsi="DIN-Light"/>
          <w:b/>
          <w:bCs/>
          <w:sz w:val="24"/>
          <w:szCs w:val="24"/>
          <w:u w:val="single"/>
          <w:lang w:val="en-GB"/>
        </w:rPr>
        <w:t>only during the office hours on working days from Monday to Friday from 09.00 to 15.00 o’clock and only upon request between Monday 18 January and Friday 5 February 2021.</w:t>
      </w:r>
      <w:r w:rsidRPr="00053DB2">
        <w:rPr>
          <w:rFonts w:ascii="DIN-Light" w:hAnsi="DIN-Light"/>
          <w:sz w:val="24"/>
          <w:szCs w:val="24"/>
          <w:lang w:val="en-GB"/>
        </w:rPr>
        <w:t xml:space="preserve"> We apologise for any inconvenience. Between these dates, safe deposit boxes will not be dispensed automatically, but in person by dedicated security guards. The box will only be dispensed to the person(s) named in the rental agreement, or to an authorised representative who has access to the box, in person on presentation of a photo ID.</w:t>
      </w:r>
    </w:p>
    <w:p w14:paraId="010C9F3D" w14:textId="77777777" w:rsidR="009857CE" w:rsidRPr="00053DB2" w:rsidRDefault="009857CE" w:rsidP="009857CE">
      <w:pPr>
        <w:jc w:val="both"/>
        <w:rPr>
          <w:rFonts w:ascii="DIN-Light" w:hAnsi="DIN-Light"/>
          <w:sz w:val="24"/>
          <w:szCs w:val="24"/>
          <w:lang w:val="en-GB"/>
        </w:rPr>
      </w:pPr>
    </w:p>
    <w:p w14:paraId="5C4596AA" w14:textId="77777777" w:rsidR="009857CE" w:rsidRPr="00053DB2" w:rsidRDefault="009857CE" w:rsidP="009857CE">
      <w:pPr>
        <w:jc w:val="center"/>
        <w:rPr>
          <w:rFonts w:ascii="DIN-Light" w:hAnsi="DIN-Light"/>
          <w:b/>
          <w:sz w:val="24"/>
          <w:szCs w:val="24"/>
          <w:lang w:val="en-GB"/>
        </w:rPr>
      </w:pPr>
      <w:r w:rsidRPr="00053DB2">
        <w:rPr>
          <w:rFonts w:ascii="DIN-Light" w:hAnsi="DIN-Light"/>
          <w:b/>
          <w:sz w:val="24"/>
          <w:szCs w:val="24"/>
          <w:u w:val="single"/>
          <w:lang w:val="en-GB"/>
        </w:rPr>
        <w:t>Please remember to bring your photo ID with you</w:t>
      </w:r>
    </w:p>
    <w:p w14:paraId="74B1D7BD" w14:textId="77777777" w:rsidR="009857CE" w:rsidRPr="00053DB2" w:rsidRDefault="009857CE" w:rsidP="009857CE">
      <w:pPr>
        <w:jc w:val="both"/>
        <w:rPr>
          <w:rFonts w:ascii="DIN-Light" w:hAnsi="DIN-Light"/>
          <w:sz w:val="24"/>
          <w:szCs w:val="24"/>
          <w:lang w:val="en-GB"/>
        </w:rPr>
      </w:pPr>
    </w:p>
    <w:p w14:paraId="65AE6D1C" w14:textId="77777777" w:rsidR="009857CE" w:rsidRPr="00053DB2" w:rsidRDefault="009857CE" w:rsidP="009857CE">
      <w:pPr>
        <w:jc w:val="both"/>
        <w:rPr>
          <w:rFonts w:ascii="DIN-Light" w:hAnsi="DIN-Light"/>
          <w:sz w:val="24"/>
          <w:szCs w:val="24"/>
          <w:lang w:val="en-GB"/>
        </w:rPr>
      </w:pPr>
      <w:r w:rsidRPr="00053DB2">
        <w:rPr>
          <w:rFonts w:ascii="DIN-Light" w:hAnsi="DIN-Light"/>
          <w:sz w:val="24"/>
          <w:szCs w:val="24"/>
          <w:lang w:val="en-GB"/>
        </w:rPr>
        <w:t>During this time, we would be grateful if you could only access your safe deposit box for urgent and/or essential reasons. You should also plan in longer waiting times. It will not be possible to rent a safe deposit box or terminate a rental agreement during the period specified above.</w:t>
      </w:r>
    </w:p>
    <w:p w14:paraId="6F9CCA53" w14:textId="77777777" w:rsidR="009857CE" w:rsidRPr="00053DB2" w:rsidRDefault="009857CE" w:rsidP="009857CE">
      <w:pPr>
        <w:jc w:val="both"/>
        <w:rPr>
          <w:rFonts w:ascii="DIN-Light" w:hAnsi="DIN-Light"/>
          <w:sz w:val="24"/>
          <w:szCs w:val="24"/>
          <w:lang w:val="en-GB"/>
        </w:rPr>
      </w:pPr>
    </w:p>
    <w:p w14:paraId="6D0AB55B" w14:textId="77777777" w:rsidR="009857CE" w:rsidRPr="00053DB2" w:rsidRDefault="009857CE" w:rsidP="009857CE">
      <w:pPr>
        <w:jc w:val="both"/>
        <w:rPr>
          <w:rFonts w:ascii="DIN-Light" w:hAnsi="DIN-Light"/>
          <w:sz w:val="24"/>
          <w:szCs w:val="24"/>
          <w:lang w:val="en-GB"/>
        </w:rPr>
      </w:pPr>
      <w:r w:rsidRPr="00053DB2">
        <w:rPr>
          <w:rFonts w:ascii="DIN-Light" w:hAnsi="DIN-Light"/>
          <w:sz w:val="24"/>
          <w:szCs w:val="24"/>
          <w:lang w:val="en-GB"/>
        </w:rPr>
        <w:t>We ask you to plan access to your safe deposit box accordingly and thank you for your understanding.</w:t>
      </w:r>
    </w:p>
    <w:p w14:paraId="4EDC50C7" w14:textId="77777777" w:rsidR="009857CE" w:rsidRPr="00053DB2" w:rsidRDefault="009857CE" w:rsidP="009857CE">
      <w:pPr>
        <w:jc w:val="both"/>
        <w:rPr>
          <w:rFonts w:ascii="DIN-Light" w:hAnsi="DIN-Light"/>
          <w:sz w:val="24"/>
          <w:szCs w:val="24"/>
          <w:lang w:val="en-GB"/>
        </w:rPr>
      </w:pPr>
    </w:p>
    <w:p w14:paraId="7513D1B5" w14:textId="77777777" w:rsidR="009857CE" w:rsidRPr="00053DB2" w:rsidRDefault="009857CE" w:rsidP="009857CE">
      <w:pPr>
        <w:jc w:val="both"/>
        <w:rPr>
          <w:rFonts w:ascii="DIN-Light" w:hAnsi="DIN-Light"/>
          <w:sz w:val="24"/>
          <w:szCs w:val="24"/>
          <w:lang w:val="en-GB"/>
        </w:rPr>
      </w:pPr>
      <w:r w:rsidRPr="00053DB2">
        <w:rPr>
          <w:rFonts w:ascii="DIN-Light" w:hAnsi="DIN-Light"/>
          <w:sz w:val="24"/>
          <w:szCs w:val="24"/>
          <w:lang w:val="en-GB"/>
        </w:rPr>
        <w:t>With kind regards,</w:t>
      </w:r>
    </w:p>
    <w:p w14:paraId="146110C8" w14:textId="77777777" w:rsidR="009857CE" w:rsidRPr="00053DB2" w:rsidRDefault="009857CE" w:rsidP="009857CE">
      <w:pPr>
        <w:jc w:val="both"/>
        <w:rPr>
          <w:rFonts w:ascii="DIN-Light" w:hAnsi="DIN-Light"/>
          <w:sz w:val="24"/>
          <w:szCs w:val="24"/>
          <w:lang w:val="en-GB"/>
        </w:rPr>
      </w:pPr>
      <w:r w:rsidRPr="00053DB2">
        <w:rPr>
          <w:rFonts w:ascii="DIN-Light" w:hAnsi="DIN-Light"/>
          <w:sz w:val="24"/>
          <w:szCs w:val="24"/>
          <w:lang w:val="en-GB"/>
        </w:rPr>
        <w:t>your Palais Coburg</w:t>
      </w:r>
    </w:p>
    <w:p w14:paraId="6ACD7E3A" w14:textId="77777777" w:rsidR="009857CE" w:rsidRPr="00053DB2" w:rsidRDefault="009857CE" w:rsidP="009857CE">
      <w:pPr>
        <w:jc w:val="both"/>
        <w:rPr>
          <w:rFonts w:ascii="DIN-Light" w:hAnsi="DIN-Light"/>
          <w:sz w:val="24"/>
          <w:szCs w:val="24"/>
          <w:lang w:val="en-GB"/>
        </w:rPr>
      </w:pPr>
    </w:p>
    <w:p w14:paraId="7608E1EA" w14:textId="77777777" w:rsidR="002D244C" w:rsidRPr="00053DB2" w:rsidRDefault="002D244C" w:rsidP="008F471E">
      <w:pPr>
        <w:jc w:val="both"/>
        <w:rPr>
          <w:rFonts w:ascii="DIN-Light" w:hAnsi="DIN-Light"/>
          <w:sz w:val="24"/>
          <w:szCs w:val="24"/>
          <w:lang w:val="en-GB"/>
        </w:rPr>
      </w:pPr>
    </w:p>
    <w:sectPr w:rsidR="002D244C" w:rsidRPr="00053DB2" w:rsidSect="00624367">
      <w:footerReference w:type="default" r:id="rId6"/>
      <w:pgSz w:w="11906" w:h="16838"/>
      <w:pgMar w:top="720" w:right="720" w:bottom="720" w:left="720" w:header="45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AF759" w14:textId="77777777" w:rsidR="009C6026" w:rsidRDefault="009C6026" w:rsidP="0019018A">
      <w:r>
        <w:separator/>
      </w:r>
    </w:p>
  </w:endnote>
  <w:endnote w:type="continuationSeparator" w:id="0">
    <w:p w14:paraId="49990600" w14:textId="77777777" w:rsidR="009C6026" w:rsidRDefault="009C6026" w:rsidP="0019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Light">
    <w:altName w:val="Calibri"/>
    <w:panose1 w:val="020B06040202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3FEEF" w14:textId="77777777" w:rsidR="0019018A" w:rsidRPr="00A54BC5" w:rsidRDefault="0019018A" w:rsidP="00053DB2">
    <w:pPr>
      <w:pStyle w:val="Kopfzeile"/>
      <w:jc w:val="center"/>
      <w:rPr>
        <w:color w:val="808080"/>
        <w:sz w:val="17"/>
        <w:szCs w:val="17"/>
      </w:rPr>
    </w:pPr>
    <w:r w:rsidRPr="00A54BC5">
      <w:rPr>
        <w:color w:val="808080"/>
        <w:sz w:val="17"/>
        <w:szCs w:val="17"/>
      </w:rPr>
      <w:t>Palais Coburg Residenz GmbH</w:t>
    </w:r>
    <w:r>
      <w:rPr>
        <w:color w:val="808080"/>
        <w:sz w:val="17"/>
        <w:szCs w:val="17"/>
      </w:rPr>
      <w:t xml:space="preserve">, </w:t>
    </w:r>
    <w:proofErr w:type="spellStart"/>
    <w:r w:rsidRPr="00A54BC5">
      <w:rPr>
        <w:color w:val="808080"/>
        <w:sz w:val="17"/>
        <w:szCs w:val="17"/>
      </w:rPr>
      <w:t>Coburgbastei</w:t>
    </w:r>
    <w:proofErr w:type="spellEnd"/>
    <w:r w:rsidRPr="00A54BC5">
      <w:rPr>
        <w:color w:val="808080"/>
        <w:sz w:val="17"/>
        <w:szCs w:val="17"/>
      </w:rPr>
      <w:t xml:space="preserve"> 4, 1010 Wien</w:t>
    </w:r>
  </w:p>
  <w:p w14:paraId="5A17F53C" w14:textId="77777777" w:rsidR="0019018A" w:rsidRPr="00A54BC5" w:rsidRDefault="0019018A" w:rsidP="00053DB2">
    <w:pPr>
      <w:pStyle w:val="Kopfzeile"/>
      <w:jc w:val="center"/>
      <w:rPr>
        <w:color w:val="808080"/>
        <w:sz w:val="17"/>
        <w:szCs w:val="17"/>
      </w:rPr>
    </w:pPr>
    <w:r w:rsidRPr="00A54BC5">
      <w:rPr>
        <w:color w:val="808080"/>
        <w:sz w:val="17"/>
        <w:szCs w:val="17"/>
      </w:rPr>
      <w:t>Tel. + 43-1-518 18 DW 915, Fax DW 100</w:t>
    </w:r>
  </w:p>
  <w:p w14:paraId="6427D38A" w14:textId="77777777" w:rsidR="0019018A" w:rsidRPr="00A54BC5" w:rsidRDefault="0019018A" w:rsidP="00053DB2">
    <w:pPr>
      <w:pStyle w:val="Kopfzeile"/>
      <w:jc w:val="center"/>
      <w:rPr>
        <w:color w:val="808080"/>
        <w:sz w:val="17"/>
        <w:szCs w:val="17"/>
      </w:rPr>
    </w:pPr>
    <w:r w:rsidRPr="00A54BC5">
      <w:rPr>
        <w:color w:val="808080"/>
        <w:sz w:val="17"/>
        <w:szCs w:val="17"/>
      </w:rPr>
      <w:t>Handelsgericht Wien FN 163925 t - UID: ATU44104401</w:t>
    </w:r>
  </w:p>
  <w:p w14:paraId="66EB3FAE" w14:textId="77777777" w:rsidR="0019018A" w:rsidRDefault="0019018A" w:rsidP="0019018A">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7D86F" w14:textId="77777777" w:rsidR="009C6026" w:rsidRDefault="009C6026" w:rsidP="0019018A">
      <w:r>
        <w:separator/>
      </w:r>
    </w:p>
  </w:footnote>
  <w:footnote w:type="continuationSeparator" w:id="0">
    <w:p w14:paraId="2339A81A" w14:textId="77777777" w:rsidR="009C6026" w:rsidRDefault="009C6026" w:rsidP="00190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64"/>
    <w:rsid w:val="00012E6C"/>
    <w:rsid w:val="00053DB2"/>
    <w:rsid w:val="00064AC9"/>
    <w:rsid w:val="00086BE1"/>
    <w:rsid w:val="000E599C"/>
    <w:rsid w:val="00130E61"/>
    <w:rsid w:val="0019018A"/>
    <w:rsid w:val="00230ED9"/>
    <w:rsid w:val="00277692"/>
    <w:rsid w:val="00290583"/>
    <w:rsid w:val="002D244C"/>
    <w:rsid w:val="00365077"/>
    <w:rsid w:val="003857DE"/>
    <w:rsid w:val="003C1A2F"/>
    <w:rsid w:val="00450E64"/>
    <w:rsid w:val="004F56D3"/>
    <w:rsid w:val="005F16BB"/>
    <w:rsid w:val="00621DCA"/>
    <w:rsid w:val="00624367"/>
    <w:rsid w:val="006B04DB"/>
    <w:rsid w:val="006E0323"/>
    <w:rsid w:val="00793DA8"/>
    <w:rsid w:val="008229CD"/>
    <w:rsid w:val="008A5676"/>
    <w:rsid w:val="008F471E"/>
    <w:rsid w:val="009857CE"/>
    <w:rsid w:val="009C6026"/>
    <w:rsid w:val="00A00B20"/>
    <w:rsid w:val="00B773AD"/>
    <w:rsid w:val="00C445EB"/>
    <w:rsid w:val="00C544F9"/>
    <w:rsid w:val="00E83F2C"/>
    <w:rsid w:val="00EF2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7245"/>
  <w15:docId w15:val="{71D7F92B-392F-4A02-9606-74311741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0E6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9018A"/>
    <w:pPr>
      <w:tabs>
        <w:tab w:val="center" w:pos="4536"/>
        <w:tab w:val="right" w:pos="9072"/>
      </w:tabs>
    </w:pPr>
  </w:style>
  <w:style w:type="character" w:customStyle="1" w:styleId="KopfzeileZchn">
    <w:name w:val="Kopfzeile Zchn"/>
    <w:basedOn w:val="Absatz-Standardschriftart"/>
    <w:link w:val="Kopfzeile"/>
    <w:uiPriority w:val="99"/>
    <w:rsid w:val="0019018A"/>
  </w:style>
  <w:style w:type="paragraph" w:styleId="Fuzeile">
    <w:name w:val="footer"/>
    <w:basedOn w:val="Standard"/>
    <w:link w:val="FuzeileZchn"/>
    <w:uiPriority w:val="99"/>
    <w:unhideWhenUsed/>
    <w:rsid w:val="0019018A"/>
    <w:pPr>
      <w:tabs>
        <w:tab w:val="center" w:pos="4536"/>
        <w:tab w:val="right" w:pos="9072"/>
      </w:tabs>
    </w:pPr>
  </w:style>
  <w:style w:type="character" w:customStyle="1" w:styleId="FuzeileZchn">
    <w:name w:val="Fußzeile Zchn"/>
    <w:basedOn w:val="Absatz-Standardschriftart"/>
    <w:link w:val="Fuzeile"/>
    <w:uiPriority w:val="99"/>
    <w:rsid w:val="0019018A"/>
  </w:style>
  <w:style w:type="paragraph" w:styleId="Sprechblasentext">
    <w:name w:val="Balloon Text"/>
    <w:basedOn w:val="Standard"/>
    <w:link w:val="SprechblasentextZchn"/>
    <w:uiPriority w:val="99"/>
    <w:semiHidden/>
    <w:unhideWhenUsed/>
    <w:rsid w:val="00064A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4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Lobenhofer Cornelia</dc:creator>
  <cp:lastModifiedBy>StudentIn</cp:lastModifiedBy>
  <cp:revision>2</cp:revision>
  <cp:lastPrinted>2021-01-14T12:14:00Z</cp:lastPrinted>
  <dcterms:created xsi:type="dcterms:W3CDTF">2021-01-14T15:36:00Z</dcterms:created>
  <dcterms:modified xsi:type="dcterms:W3CDTF">2021-01-14T15:36:00Z</dcterms:modified>
</cp:coreProperties>
</file>